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/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联盟2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年上半年党建活动方案（含预算）（模板）</w:t>
      </w:r>
    </w:p>
    <w:p/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活动目的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提高党建水平，促进党建与业务相融合，更好…… 。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活动时间及地点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202</w:t>
      </w:r>
      <w:r>
        <w:rPr>
          <w:rFonts w:ascii="仿宋_GB2312" w:eastAsia="仿宋_GB2312"/>
          <w:sz w:val="36"/>
          <w:szCs w:val="36"/>
        </w:rPr>
        <w:t>3</w:t>
      </w:r>
      <w:r>
        <w:rPr>
          <w:rFonts w:hint="eastAsia" w:ascii="仿宋_GB2312" w:eastAsia="仿宋_GB2312"/>
          <w:sz w:val="36"/>
          <w:szCs w:val="36"/>
        </w:rPr>
        <w:t>年XX月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地点：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组织单位</w:t>
      </w:r>
    </w:p>
    <w:p>
      <w:pPr>
        <w:ind w:left="420" w:left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北京市中关村社团第二联合党委</w:t>
      </w:r>
    </w:p>
    <w:p>
      <w:pPr>
        <w:ind w:left="420" w:left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联盟或支部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参加人员</w:t>
      </w:r>
    </w:p>
    <w:p>
      <w:pPr>
        <w:ind w:left="420" w:left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北京市中关村社团第二联合党委系统社会组织中的党员、积极分子及其他联盟会员单位代表。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活动形式</w:t>
      </w:r>
    </w:p>
    <w:p>
      <w:pPr>
        <w:ind w:left="420" w:left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党课、培训、实践活动、打卡、京郊党建、参观等多种形式。</w:t>
      </w:r>
    </w:p>
    <w:p>
      <w:pPr>
        <w:numPr>
          <w:ilvl w:val="0"/>
          <w:numId w:val="1"/>
        </w:numPr>
        <w:ind w:firstLine="723" w:firstLineChars="200"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具体</w:t>
      </w:r>
      <w:r>
        <w:rPr>
          <w:rFonts w:ascii="仿宋_GB2312" w:eastAsia="仿宋_GB2312"/>
          <w:b/>
          <w:bCs/>
          <w:sz w:val="36"/>
          <w:szCs w:val="36"/>
        </w:rPr>
        <w:t>日程安排</w:t>
      </w:r>
      <w:r>
        <w:rPr>
          <w:rFonts w:hint="eastAsia" w:ascii="仿宋_GB2312" w:eastAsia="仿宋_GB2312"/>
          <w:b/>
          <w:bCs/>
          <w:sz w:val="36"/>
          <w:szCs w:val="36"/>
        </w:rPr>
        <w:t>（可以表格形式展现）</w:t>
      </w:r>
    </w:p>
    <w:p>
      <w:pPr>
        <w:pStyle w:val="3"/>
        <w:spacing w:before="4"/>
        <w:rPr>
          <w:b/>
          <w:sz w:val="10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活动预算</w:t>
      </w:r>
    </w:p>
    <w:p>
      <w:pPr>
        <w:ind w:left="420" w:leftChars="200" w:firstLine="360" w:firstLineChars="1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门票费、讲课费、餐费（至少一天活动的少量餐费）、租车费（10人以上参加的活动）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活动预算表</w:t>
      </w:r>
    </w:p>
    <w:tbl>
      <w:tblPr>
        <w:tblStyle w:val="8"/>
        <w:tblW w:w="9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038"/>
        <w:gridCol w:w="10"/>
        <w:gridCol w:w="1974"/>
        <w:gridCol w:w="10"/>
        <w:gridCol w:w="1894"/>
        <w:gridCol w:w="10"/>
        <w:gridCol w:w="1922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06" w:hRule="atLeast"/>
          <w:jc w:val="center"/>
        </w:trPr>
        <w:tc>
          <w:tcPr>
            <w:tcW w:w="4048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3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项目名称</w:t>
            </w:r>
          </w:p>
        </w:tc>
        <w:tc>
          <w:tcPr>
            <w:tcW w:w="1984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单价</w:t>
            </w:r>
          </w:p>
        </w:tc>
        <w:tc>
          <w:tcPr>
            <w:tcW w:w="1904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2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932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总价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……</w:t>
            </w: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  <w:r>
              <w:rPr>
                <w:rFonts w:hint="eastAsia" w:ascii="微软雅黑"/>
                <w:b/>
                <w:sz w:val="20"/>
              </w:rPr>
              <w:t>……</w:t>
            </w: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……</w:t>
            </w: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……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预算费用合计</w:t>
            </w:r>
          </w:p>
        </w:tc>
        <w:tc>
          <w:tcPr>
            <w:tcW w:w="19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</w:tbl>
    <w:p/>
    <w:p/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EAEC54-EF41-4B62-A579-E431A7EB0A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5DAF35F-ED92-4CF1-B1D1-404B803F08C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5F7D8E-A96C-4717-B7CE-B36DB09ED11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71E5F80-E6A7-4909-820E-41B2B00C8F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595561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E675B"/>
    <w:multiLevelType w:val="multilevel"/>
    <w:tmpl w:val="22CE675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MThlZTJmM2RmY2ZiMzM5ZTE1NjI0MTlhMjA4NWIifQ=="/>
  </w:docVars>
  <w:rsids>
    <w:rsidRoot w:val="00A33620"/>
    <w:rsid w:val="00005FF0"/>
    <w:rsid w:val="000112C8"/>
    <w:rsid w:val="00031000"/>
    <w:rsid w:val="00111A60"/>
    <w:rsid w:val="001217AC"/>
    <w:rsid w:val="001366FA"/>
    <w:rsid w:val="001707BA"/>
    <w:rsid w:val="001D3539"/>
    <w:rsid w:val="001F0766"/>
    <w:rsid w:val="001F62B6"/>
    <w:rsid w:val="002703B5"/>
    <w:rsid w:val="00285577"/>
    <w:rsid w:val="00285DA4"/>
    <w:rsid w:val="002B561D"/>
    <w:rsid w:val="0032022B"/>
    <w:rsid w:val="003425E1"/>
    <w:rsid w:val="00367AE8"/>
    <w:rsid w:val="003A168A"/>
    <w:rsid w:val="003E273C"/>
    <w:rsid w:val="00464FAB"/>
    <w:rsid w:val="00484F22"/>
    <w:rsid w:val="00497783"/>
    <w:rsid w:val="004A5E7D"/>
    <w:rsid w:val="004B43F3"/>
    <w:rsid w:val="004E6A6D"/>
    <w:rsid w:val="0052360E"/>
    <w:rsid w:val="005712E7"/>
    <w:rsid w:val="005D1ABD"/>
    <w:rsid w:val="00674310"/>
    <w:rsid w:val="006D0BA8"/>
    <w:rsid w:val="006F008E"/>
    <w:rsid w:val="00713AA0"/>
    <w:rsid w:val="007341AD"/>
    <w:rsid w:val="00736434"/>
    <w:rsid w:val="00754F9F"/>
    <w:rsid w:val="0076003F"/>
    <w:rsid w:val="00761043"/>
    <w:rsid w:val="007864DD"/>
    <w:rsid w:val="007D64AA"/>
    <w:rsid w:val="00846E28"/>
    <w:rsid w:val="008512AA"/>
    <w:rsid w:val="00885281"/>
    <w:rsid w:val="008A78E0"/>
    <w:rsid w:val="008C6366"/>
    <w:rsid w:val="008F5BA1"/>
    <w:rsid w:val="008F7AF0"/>
    <w:rsid w:val="009526C8"/>
    <w:rsid w:val="00953D4C"/>
    <w:rsid w:val="009852D1"/>
    <w:rsid w:val="009F1773"/>
    <w:rsid w:val="00A111CB"/>
    <w:rsid w:val="00A24C6D"/>
    <w:rsid w:val="00A33620"/>
    <w:rsid w:val="00A554F8"/>
    <w:rsid w:val="00A931D7"/>
    <w:rsid w:val="00B255BB"/>
    <w:rsid w:val="00B92206"/>
    <w:rsid w:val="00B94AC6"/>
    <w:rsid w:val="00B96D28"/>
    <w:rsid w:val="00CB50A2"/>
    <w:rsid w:val="00CF7B0F"/>
    <w:rsid w:val="00D1329B"/>
    <w:rsid w:val="00DE67FC"/>
    <w:rsid w:val="00DF27C1"/>
    <w:rsid w:val="00DF5CA6"/>
    <w:rsid w:val="00E01E43"/>
    <w:rsid w:val="00E062C9"/>
    <w:rsid w:val="00E12C9B"/>
    <w:rsid w:val="00E25F45"/>
    <w:rsid w:val="00E46AD1"/>
    <w:rsid w:val="00E57921"/>
    <w:rsid w:val="00EB6A5E"/>
    <w:rsid w:val="00EC0217"/>
    <w:rsid w:val="00EC0308"/>
    <w:rsid w:val="00EC0D31"/>
    <w:rsid w:val="00ED139F"/>
    <w:rsid w:val="00EE02CB"/>
    <w:rsid w:val="00EF4DC2"/>
    <w:rsid w:val="00F97538"/>
    <w:rsid w:val="00FD4A55"/>
    <w:rsid w:val="0E047329"/>
    <w:rsid w:val="25963EFB"/>
    <w:rsid w:val="562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2"/>
      <w:lang w:val="zh-CN" w:bidi="zh-CN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sz w:val="18"/>
      <w:szCs w:val="18"/>
    </w:rPr>
  </w:style>
  <w:style w:type="character" w:customStyle="1" w:styleId="16">
    <w:name w:val="正文文本 字符"/>
    <w:basedOn w:val="9"/>
    <w:link w:val="3"/>
    <w:qFormat/>
    <w:uiPriority w:val="1"/>
    <w:rPr>
      <w:rFonts w:ascii="新宋体" w:hAnsi="新宋体" w:eastAsia="新宋体" w:cs="新宋体"/>
      <w:kern w:val="0"/>
      <w:sz w:val="22"/>
      <w:lang w:val="zh-CN" w:bidi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2"/>
      <w:lang w:val="zh-CN" w:bidi="zh-CN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1151</Words>
  <Characters>1240</Characters>
  <Lines>9</Lines>
  <Paragraphs>2</Paragraphs>
  <TotalTime>42</TotalTime>
  <ScaleCrop>false</ScaleCrop>
  <LinksUpToDate>false</LinksUpToDate>
  <CharactersWithSpaces>1265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2023-02-09T06:58:00Z</dcterms:created>
  <dc:creator>Book</dc:creator>
  <cp:lastModifiedBy>____勉勉勉勉勉</cp:lastModifiedBy>
  <cp:lastPrinted>2022-09-20T08:31:00Z</cp:lastPrinted>
  <dcterms:modified xsi:type="dcterms:W3CDTF">2023-02-09T09:19:21Z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6CC8FB092383405BB0A8F3DBA5740A7A</vt:lpwstr>
  </property>
</Properties>
</file>