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F3D3" w14:textId="77777777" w:rsidR="00D1754F" w:rsidRDefault="00000000">
      <w:pPr>
        <w:pStyle w:val="2"/>
        <w:jc w:val="center"/>
        <w:rPr>
          <w:sz w:val="36"/>
          <w:szCs w:val="36"/>
        </w:rPr>
      </w:pPr>
      <w:r>
        <w:rPr>
          <w:rFonts w:hint="eastAsia"/>
          <w:sz w:val="36"/>
          <w:szCs w:val="36"/>
        </w:rPr>
        <w:t>《习近平新时代中国特色社会主义思想专题摘编》</w:t>
      </w:r>
    </w:p>
    <w:p w14:paraId="6904B90C" w14:textId="77777777" w:rsidR="00D1754F" w:rsidRDefault="00000000">
      <w:pPr>
        <w:pStyle w:val="2"/>
        <w:jc w:val="center"/>
        <w:rPr>
          <w:sz w:val="36"/>
          <w:szCs w:val="36"/>
        </w:rPr>
      </w:pPr>
      <w:r>
        <w:rPr>
          <w:rFonts w:hint="eastAsia"/>
          <w:sz w:val="36"/>
          <w:szCs w:val="36"/>
        </w:rPr>
        <w:t>学习体会</w:t>
      </w:r>
    </w:p>
    <w:p w14:paraId="4E763782" w14:textId="6AADB316" w:rsidR="006B648A" w:rsidRDefault="006B648A" w:rsidP="006B648A">
      <w:pPr>
        <w:spacing w:line="500" w:lineRule="exact"/>
        <w:ind w:right="280" w:firstLineChars="300" w:firstLine="840"/>
        <w:jc w:val="left"/>
        <w:rPr>
          <w:sz w:val="28"/>
          <w:szCs w:val="28"/>
        </w:rPr>
      </w:pPr>
      <w:r>
        <w:rPr>
          <w:rFonts w:hint="eastAsia"/>
          <w:sz w:val="28"/>
          <w:szCs w:val="28"/>
        </w:rPr>
        <w:t>中关村可信计算产业联盟</w:t>
      </w:r>
      <w:r w:rsidR="00E64536">
        <w:rPr>
          <w:rFonts w:hint="eastAsia"/>
          <w:sz w:val="28"/>
          <w:szCs w:val="28"/>
        </w:rPr>
        <w:t xml:space="preserve"> </w:t>
      </w:r>
      <w:r w:rsidR="00E64536">
        <w:rPr>
          <w:sz w:val="28"/>
          <w:szCs w:val="28"/>
        </w:rPr>
        <w:t xml:space="preserve"> </w:t>
      </w:r>
      <w:r>
        <w:rPr>
          <w:rFonts w:hint="eastAsia"/>
          <w:sz w:val="28"/>
          <w:szCs w:val="28"/>
        </w:rPr>
        <w:t>王振宇</w:t>
      </w:r>
    </w:p>
    <w:p w14:paraId="753BE190" w14:textId="77777777" w:rsidR="00D1754F" w:rsidRDefault="00D1754F"/>
    <w:p w14:paraId="300BA8FE" w14:textId="77777777" w:rsidR="006B648A" w:rsidRDefault="006B648A"/>
    <w:p w14:paraId="15495A36"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学习贯彻习近平新时代中国特色社会主义思想是新时代新征程开创事业发展新局面的根本要求。我们可信联盟党支部组织党员认真学习，我把自己的学习体会和大家分享一下。作为一个党员，我认真学习了《习近平新时代中国特色社会主义思想专题摘编》，牢牢把握“学思想、强党性、重实践、建新功”的总要求，带头全面学习领会新时代中国特色社会主义思想，坚持</w:t>
      </w:r>
      <w:proofErr w:type="gramStart"/>
      <w:r>
        <w:rPr>
          <w:rFonts w:ascii="宋体" w:hAnsi="宋体" w:hint="eastAsia"/>
          <w:color w:val="222222"/>
          <w:spacing w:val="15"/>
          <w:sz w:val="28"/>
          <w:szCs w:val="28"/>
          <w:shd w:val="clear" w:color="auto" w:fill="FFFFFF"/>
        </w:rPr>
        <w:t>学思用贯通</w:t>
      </w:r>
      <w:proofErr w:type="gramEnd"/>
      <w:r>
        <w:rPr>
          <w:rFonts w:ascii="宋体" w:hAnsi="宋体" w:hint="eastAsia"/>
          <w:color w:val="222222"/>
          <w:spacing w:val="15"/>
          <w:sz w:val="28"/>
          <w:szCs w:val="28"/>
          <w:shd w:val="clear" w:color="auto" w:fill="FFFFFF"/>
        </w:rPr>
        <w:t>、</w:t>
      </w:r>
      <w:proofErr w:type="gramStart"/>
      <w:r>
        <w:rPr>
          <w:rFonts w:ascii="宋体" w:hAnsi="宋体" w:hint="eastAsia"/>
          <w:color w:val="222222"/>
          <w:spacing w:val="15"/>
          <w:sz w:val="28"/>
          <w:szCs w:val="28"/>
          <w:shd w:val="clear" w:color="auto" w:fill="FFFFFF"/>
        </w:rPr>
        <w:t>知信行</w:t>
      </w:r>
      <w:proofErr w:type="gramEnd"/>
      <w:r>
        <w:rPr>
          <w:rFonts w:ascii="宋体" w:hAnsi="宋体" w:hint="eastAsia"/>
          <w:color w:val="222222"/>
          <w:spacing w:val="15"/>
          <w:sz w:val="28"/>
          <w:szCs w:val="28"/>
          <w:shd w:val="clear" w:color="auto" w:fill="FFFFFF"/>
        </w:rPr>
        <w:t>统一，全面学习领会习近平新时代中国特色社会主义思想的科学体系、核心要义、实践要求。</w:t>
      </w:r>
    </w:p>
    <w:p w14:paraId="3A1677B3"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回顾百年党史，每当党和国家事业发展的重大历史关头，我们党都通过科学理论正确指引，更好地让全党上下实现思想、意志、行动的高度统一，把强大理论武装转化为不竭精神动力和坚实物质力量，创造了一个个举世瞩目的“中国奇迹”。党的十八大以来，面对严峻复杂的国际形势和艰巨繁重的国内改革发展稳定任务，以习近平同志为主要代表的中国共产党人，坚持把马克思主义基本原理同中国具体实际相结合、同中华优秀传统文化相结合，创立了习近平新时代中国特色社会主义思想，实现了马克思主义中国化时代化新的飞跃。这一伟大思想逻辑严密、内涵丰富、系统全面、博大精深，“十个明确”“十四个坚持”“十三个方面成就”“六个必须坚持”相互贯通、环环相扣，既讲是什么、为什么，</w:t>
      </w:r>
      <w:r>
        <w:rPr>
          <w:rFonts w:ascii="宋体" w:hAnsi="宋体" w:hint="eastAsia"/>
          <w:color w:val="222222"/>
          <w:spacing w:val="15"/>
          <w:sz w:val="28"/>
          <w:szCs w:val="28"/>
          <w:shd w:val="clear" w:color="auto" w:fill="FFFFFF"/>
        </w:rPr>
        <w:lastRenderedPageBreak/>
        <w:t>又讲怎么看、怎么办，</w:t>
      </w:r>
      <w:proofErr w:type="gramStart"/>
      <w:r>
        <w:rPr>
          <w:rFonts w:ascii="宋体" w:hAnsi="宋体" w:hint="eastAsia"/>
          <w:color w:val="222222"/>
          <w:spacing w:val="15"/>
          <w:sz w:val="28"/>
          <w:szCs w:val="28"/>
          <w:shd w:val="clear" w:color="auto" w:fill="FFFFFF"/>
        </w:rPr>
        <w:t>既部署</w:t>
      </w:r>
      <w:proofErr w:type="gramEnd"/>
      <w:r>
        <w:rPr>
          <w:rFonts w:ascii="宋体" w:hAnsi="宋体" w:hint="eastAsia"/>
          <w:color w:val="222222"/>
          <w:spacing w:val="15"/>
          <w:sz w:val="28"/>
          <w:szCs w:val="28"/>
          <w:shd w:val="clear" w:color="auto" w:fill="FFFFFF"/>
        </w:rPr>
        <w:t>“过河”的任务，又指导解决“桥或船”的问题，生动体现了理论与实际的结合、世界观和方法论的统一，闪耀着辩证唯物主义和历史唯物主义的光辉，成为我们认识世界、改造世界的强大思想武器。新时代10年，这一伟大思想展真理之旗、</w:t>
      </w:r>
      <w:proofErr w:type="gramStart"/>
      <w:r>
        <w:rPr>
          <w:rFonts w:ascii="宋体" w:hAnsi="宋体" w:hint="eastAsia"/>
          <w:color w:val="222222"/>
          <w:spacing w:val="15"/>
          <w:sz w:val="28"/>
          <w:szCs w:val="28"/>
          <w:shd w:val="clear" w:color="auto" w:fill="FFFFFF"/>
        </w:rPr>
        <w:t>掌时代</w:t>
      </w:r>
      <w:proofErr w:type="gramEnd"/>
      <w:r>
        <w:rPr>
          <w:rFonts w:ascii="宋体" w:hAnsi="宋体" w:hint="eastAsia"/>
          <w:color w:val="222222"/>
          <w:spacing w:val="15"/>
          <w:sz w:val="28"/>
          <w:szCs w:val="28"/>
          <w:shd w:val="clear" w:color="auto" w:fill="FFFFFF"/>
        </w:rPr>
        <w:t>之舵、扬复兴之帆，深刻改变了中国，广泛影响着世界。在当代中国，坚持和发展习近平新时代中国特色社会主义思想，就是真正坚持和发展马克思主义。当前，我们已经踏上强国建设、民族复兴的新征程，必然会遇到各种可以预料和难以预料的风险挑战、艰难险阻甚至惊涛骇浪。克难化险、续写辉煌，尤须以真理之光照亮前行之路，习近平新时代中国特色社会主义思想就是指引强国建设、民族复兴的思想灯塔。</w:t>
      </w:r>
    </w:p>
    <w:p w14:paraId="0AFADCB5"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这一伟大思想全面彰显中国共产党人的如</w:t>
      </w:r>
      <w:proofErr w:type="gramStart"/>
      <w:r>
        <w:rPr>
          <w:rFonts w:ascii="宋体" w:hAnsi="宋体" w:hint="eastAsia"/>
          <w:color w:val="222222"/>
          <w:spacing w:val="15"/>
          <w:sz w:val="28"/>
          <w:szCs w:val="28"/>
          <w:shd w:val="clear" w:color="auto" w:fill="FFFFFF"/>
        </w:rPr>
        <w:t>磐</w:t>
      </w:r>
      <w:proofErr w:type="gramEnd"/>
      <w:r>
        <w:rPr>
          <w:rFonts w:ascii="宋体" w:hAnsi="宋体" w:hint="eastAsia"/>
          <w:color w:val="222222"/>
          <w:spacing w:val="15"/>
          <w:sz w:val="28"/>
          <w:szCs w:val="28"/>
          <w:shd w:val="clear" w:color="auto" w:fill="FFFFFF"/>
        </w:rPr>
        <w:t>初心和神圣使命，必须持续从习近平总书记关于坚定信仰信念信心的重要论述中学思</w:t>
      </w:r>
      <w:proofErr w:type="gramStart"/>
      <w:r>
        <w:rPr>
          <w:rFonts w:ascii="宋体" w:hAnsi="宋体" w:hint="eastAsia"/>
          <w:color w:val="222222"/>
          <w:spacing w:val="15"/>
          <w:sz w:val="28"/>
          <w:szCs w:val="28"/>
          <w:shd w:val="clear" w:color="auto" w:fill="FFFFFF"/>
        </w:rPr>
        <w:t>践</w:t>
      </w:r>
      <w:proofErr w:type="gramEnd"/>
      <w:r>
        <w:rPr>
          <w:rFonts w:ascii="宋体" w:hAnsi="宋体" w:hint="eastAsia"/>
          <w:color w:val="222222"/>
          <w:spacing w:val="15"/>
          <w:sz w:val="28"/>
          <w:szCs w:val="28"/>
          <w:shd w:val="clear" w:color="auto" w:fill="FFFFFF"/>
        </w:rPr>
        <w:t>悟，更好学出历史自信、补足精神之钙。我们要始终保持对马克思主义的坚定信仰、对中国特色社会主义的坚定信念、对实现中华民族伟大复兴的坚定信心，时刻向总书记对标看齐，始终做到信仰如山、信念如铁、信心如</w:t>
      </w:r>
      <w:proofErr w:type="gramStart"/>
      <w:r>
        <w:rPr>
          <w:rFonts w:ascii="宋体" w:hAnsi="宋体" w:hint="eastAsia"/>
          <w:color w:val="222222"/>
          <w:spacing w:val="15"/>
          <w:sz w:val="28"/>
          <w:szCs w:val="28"/>
          <w:shd w:val="clear" w:color="auto" w:fill="FFFFFF"/>
        </w:rPr>
        <w:t>磐</w:t>
      </w:r>
      <w:proofErr w:type="gramEnd"/>
      <w:r>
        <w:rPr>
          <w:rFonts w:ascii="宋体" w:hAnsi="宋体" w:hint="eastAsia"/>
          <w:color w:val="222222"/>
          <w:spacing w:val="15"/>
          <w:sz w:val="28"/>
          <w:szCs w:val="28"/>
          <w:shd w:val="clear" w:color="auto" w:fill="FFFFFF"/>
        </w:rPr>
        <w:t>，真正让理想信念成为心中的灯塔。这一伟大思想始终贯穿坚持党对一切工作的领导的最高政治原则，必须持续从习近平总书记关于坚持和加强党的全面领导的重要论述中学思</w:t>
      </w:r>
      <w:proofErr w:type="gramStart"/>
      <w:r>
        <w:rPr>
          <w:rFonts w:ascii="宋体" w:hAnsi="宋体" w:hint="eastAsia"/>
          <w:color w:val="222222"/>
          <w:spacing w:val="15"/>
          <w:sz w:val="28"/>
          <w:szCs w:val="28"/>
          <w:shd w:val="clear" w:color="auto" w:fill="FFFFFF"/>
        </w:rPr>
        <w:t>践</w:t>
      </w:r>
      <w:proofErr w:type="gramEnd"/>
      <w:r>
        <w:rPr>
          <w:rFonts w:ascii="宋体" w:hAnsi="宋体" w:hint="eastAsia"/>
          <w:color w:val="222222"/>
          <w:spacing w:val="15"/>
          <w:sz w:val="28"/>
          <w:szCs w:val="28"/>
          <w:shd w:val="clear" w:color="auto" w:fill="FFFFFF"/>
        </w:rPr>
        <w:t>悟，更好学出绝对忠诚、做到“两个维护”。我们要在坚持党的领导这个重大原则问题上头脑特别清醒、立场特别坚定，把对党绝对忠诚作为首要政治品质，更加深刻领悟“两个确立”的决定性意义，坚决维护习近平总书记党中央的核心、全党的核心地位，坚决维护党中央权威和集中统一领导。</w:t>
      </w:r>
    </w:p>
    <w:p w14:paraId="54F1B497"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lastRenderedPageBreak/>
        <w:t>习近平新时代中国特色社会主义思想，深刻阐明推动强国建设、民族复兴的正确路径方法，必须持续从习近平总书记关于推进中国式现代化的重要论述中学思</w:t>
      </w:r>
      <w:proofErr w:type="gramStart"/>
      <w:r>
        <w:rPr>
          <w:rFonts w:ascii="宋体" w:hAnsi="宋体" w:hint="eastAsia"/>
          <w:color w:val="222222"/>
          <w:spacing w:val="15"/>
          <w:sz w:val="28"/>
          <w:szCs w:val="28"/>
          <w:shd w:val="clear" w:color="auto" w:fill="FFFFFF"/>
        </w:rPr>
        <w:t>践</w:t>
      </w:r>
      <w:proofErr w:type="gramEnd"/>
      <w:r>
        <w:rPr>
          <w:rFonts w:ascii="宋体" w:hAnsi="宋体" w:hint="eastAsia"/>
          <w:color w:val="222222"/>
          <w:spacing w:val="15"/>
          <w:sz w:val="28"/>
          <w:szCs w:val="28"/>
          <w:shd w:val="clear" w:color="auto" w:fill="FFFFFF"/>
        </w:rPr>
        <w:t>悟，更好学出实践真知。习近平总书记从信息化发展大势和国际国内大局出发，</w:t>
      </w:r>
      <w:proofErr w:type="gramStart"/>
      <w:r>
        <w:rPr>
          <w:rFonts w:ascii="宋体" w:hAnsi="宋体" w:hint="eastAsia"/>
          <w:color w:val="222222"/>
          <w:spacing w:val="15"/>
          <w:sz w:val="28"/>
          <w:szCs w:val="28"/>
          <w:shd w:val="clear" w:color="auto" w:fill="FFFFFF"/>
        </w:rPr>
        <w:t>就网信</w:t>
      </w:r>
      <w:proofErr w:type="gramEnd"/>
      <w:r>
        <w:rPr>
          <w:rFonts w:ascii="宋体" w:hAnsi="宋体" w:hint="eastAsia"/>
          <w:color w:val="222222"/>
          <w:spacing w:val="15"/>
          <w:sz w:val="28"/>
          <w:szCs w:val="28"/>
          <w:shd w:val="clear" w:color="auto" w:fill="FFFFFF"/>
        </w:rPr>
        <w:t>工作提出了一系列新思想新观点新论断，</w:t>
      </w:r>
      <w:proofErr w:type="gramStart"/>
      <w:r>
        <w:rPr>
          <w:rFonts w:ascii="宋体" w:hAnsi="宋体" w:hint="eastAsia"/>
          <w:color w:val="222222"/>
          <w:spacing w:val="15"/>
          <w:sz w:val="28"/>
          <w:szCs w:val="28"/>
          <w:shd w:val="clear" w:color="auto" w:fill="FFFFFF"/>
        </w:rPr>
        <w:t>推动网信</w:t>
      </w:r>
      <w:proofErr w:type="gramEnd"/>
      <w:r>
        <w:rPr>
          <w:rFonts w:ascii="宋体" w:hAnsi="宋体" w:hint="eastAsia"/>
          <w:color w:val="222222"/>
          <w:spacing w:val="15"/>
          <w:sz w:val="28"/>
          <w:szCs w:val="28"/>
          <w:shd w:val="clear" w:color="auto" w:fill="FFFFFF"/>
        </w:rPr>
        <w:t>事业取得历史性成就、发生历史性变革。以习近平总书记关于网络强国的重要思想为根本遵循，切实肩负起新时代新征程使命任务，以网络强国建设新成效，为全面建设社会主义现代化国家、全面推进中华民族伟大复兴</w:t>
      </w:r>
      <w:proofErr w:type="gramStart"/>
      <w:r>
        <w:rPr>
          <w:rFonts w:ascii="宋体" w:hAnsi="宋体" w:hint="eastAsia"/>
          <w:color w:val="222222"/>
          <w:spacing w:val="15"/>
          <w:sz w:val="28"/>
          <w:szCs w:val="28"/>
          <w:shd w:val="clear" w:color="auto" w:fill="FFFFFF"/>
        </w:rPr>
        <w:t>作出</w:t>
      </w:r>
      <w:proofErr w:type="gramEnd"/>
      <w:r>
        <w:rPr>
          <w:rFonts w:ascii="宋体" w:hAnsi="宋体" w:hint="eastAsia"/>
          <w:color w:val="222222"/>
          <w:spacing w:val="15"/>
          <w:sz w:val="28"/>
          <w:szCs w:val="28"/>
          <w:shd w:val="clear" w:color="auto" w:fill="FFFFFF"/>
        </w:rPr>
        <w:t>新贡献。</w:t>
      </w:r>
      <w:proofErr w:type="gramStart"/>
      <w:r>
        <w:rPr>
          <w:rFonts w:ascii="宋体" w:hAnsi="宋体" w:hint="eastAsia"/>
          <w:color w:val="222222"/>
          <w:spacing w:val="15"/>
          <w:sz w:val="28"/>
          <w:szCs w:val="28"/>
          <w:shd w:val="clear" w:color="auto" w:fill="FFFFFF"/>
        </w:rPr>
        <w:t>我国网信</w:t>
      </w:r>
      <w:proofErr w:type="gramEnd"/>
      <w:r>
        <w:rPr>
          <w:rFonts w:ascii="宋体" w:hAnsi="宋体" w:hint="eastAsia"/>
          <w:color w:val="222222"/>
          <w:spacing w:val="15"/>
          <w:sz w:val="28"/>
          <w:szCs w:val="28"/>
          <w:shd w:val="clear" w:color="auto" w:fill="FFFFFF"/>
        </w:rPr>
        <w:t>事业取得历史性成就、发生历史性变革，最根本在于有习近平总书记掌舵领航，有习近平新时代中国特色社会主义思想，特别是习近平总书记关于网络强国的重要思想科学指引。我们将进一步学深悟透习近平总书记关于网络强国的重要思想，不断深化对这一重要思想的学习研究和宣传阐释，开展好</w:t>
      </w:r>
      <w:proofErr w:type="gramStart"/>
      <w:r>
        <w:rPr>
          <w:rFonts w:ascii="宋体" w:hAnsi="宋体" w:hint="eastAsia"/>
          <w:color w:val="222222"/>
          <w:spacing w:val="15"/>
          <w:sz w:val="28"/>
          <w:szCs w:val="28"/>
          <w:shd w:val="clear" w:color="auto" w:fill="FFFFFF"/>
        </w:rPr>
        <w:t>网信领域</w:t>
      </w:r>
      <w:proofErr w:type="gramEnd"/>
      <w:r>
        <w:rPr>
          <w:rFonts w:ascii="宋体" w:hAnsi="宋体" w:hint="eastAsia"/>
          <w:color w:val="222222"/>
          <w:spacing w:val="15"/>
          <w:sz w:val="28"/>
          <w:szCs w:val="28"/>
          <w:shd w:val="clear" w:color="auto" w:fill="FFFFFF"/>
        </w:rPr>
        <w:t>理论研究、政策研究、调查研究等工作，以学习成效和实际行动</w:t>
      </w:r>
      <w:proofErr w:type="gramStart"/>
      <w:r>
        <w:rPr>
          <w:rFonts w:ascii="宋体" w:hAnsi="宋体" w:hint="eastAsia"/>
          <w:color w:val="222222"/>
          <w:spacing w:val="15"/>
          <w:sz w:val="28"/>
          <w:szCs w:val="28"/>
          <w:shd w:val="clear" w:color="auto" w:fill="FFFFFF"/>
        </w:rPr>
        <w:t>为网信事业</w:t>
      </w:r>
      <w:proofErr w:type="gramEnd"/>
      <w:r>
        <w:rPr>
          <w:rFonts w:ascii="宋体" w:hAnsi="宋体" w:hint="eastAsia"/>
          <w:color w:val="222222"/>
          <w:spacing w:val="15"/>
          <w:sz w:val="28"/>
          <w:szCs w:val="28"/>
          <w:shd w:val="clear" w:color="auto" w:fill="FFFFFF"/>
        </w:rPr>
        <w:t>高质量发展贡献力量。</w:t>
      </w:r>
    </w:p>
    <w:p w14:paraId="57A9DE78" w14:textId="77777777" w:rsidR="00D1754F" w:rsidRDefault="00000000">
      <w:pPr>
        <w:spacing w:line="500" w:lineRule="exact"/>
        <w:ind w:firstLineChars="200" w:firstLine="620"/>
        <w:rPr>
          <w:rFonts w:ascii="宋体" w:hAnsi="宋体"/>
          <w:color w:val="222222"/>
          <w:spacing w:val="15"/>
          <w:sz w:val="28"/>
          <w:szCs w:val="28"/>
          <w:shd w:val="clear" w:color="auto" w:fill="FFFFFF"/>
        </w:rPr>
      </w:pPr>
      <w:proofErr w:type="gramStart"/>
      <w:r>
        <w:rPr>
          <w:rFonts w:ascii="宋体" w:hAnsi="宋体" w:hint="eastAsia"/>
          <w:color w:val="222222"/>
          <w:spacing w:val="15"/>
          <w:sz w:val="28"/>
          <w:szCs w:val="28"/>
          <w:shd w:val="clear" w:color="auto" w:fill="FFFFFF"/>
        </w:rPr>
        <w:t>中国网信事业</w:t>
      </w:r>
      <w:proofErr w:type="gramEnd"/>
      <w:r>
        <w:rPr>
          <w:rFonts w:ascii="宋体" w:hAnsi="宋体" w:hint="eastAsia"/>
          <w:color w:val="222222"/>
          <w:spacing w:val="15"/>
          <w:sz w:val="28"/>
          <w:szCs w:val="28"/>
          <w:shd w:val="clear" w:color="auto" w:fill="FFFFFF"/>
        </w:rPr>
        <w:t>发展的成就，举世瞩目。正如习近平总书记在重要指示中指出的，“网络空间法治化程度不断提高，网络空间国际话语权和影响力明显增强。新时代以来，我国推动构建网络空间命运共同体，积极参与全球互联网治理，关于全球互联网发展治理的一系列中国理念、中国主张、中国方案赢得更多认同和支持。”要坚持构建网络空间命运共同体，携手迈向更加美好的“数字未来”。</w:t>
      </w:r>
    </w:p>
    <w:p w14:paraId="2AC884BA"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习近平总书记在重要指示中</w:t>
      </w:r>
      <w:proofErr w:type="gramStart"/>
      <w:r>
        <w:rPr>
          <w:rFonts w:ascii="宋体" w:hAnsi="宋体" w:hint="eastAsia"/>
          <w:color w:val="222222"/>
          <w:spacing w:val="15"/>
          <w:sz w:val="28"/>
          <w:szCs w:val="28"/>
          <w:shd w:val="clear" w:color="auto" w:fill="FFFFFF"/>
        </w:rPr>
        <w:t>提出网信</w:t>
      </w:r>
      <w:proofErr w:type="gramEnd"/>
      <w:r>
        <w:rPr>
          <w:rFonts w:ascii="宋体" w:hAnsi="宋体" w:hint="eastAsia"/>
          <w:color w:val="222222"/>
          <w:spacing w:val="15"/>
          <w:sz w:val="28"/>
          <w:szCs w:val="28"/>
          <w:shd w:val="clear" w:color="auto" w:fill="FFFFFF"/>
        </w:rPr>
        <w:t>工作“举旗帜聚民心、防风险保安全、强治理惠民生、增动能促发展、谋合作图共赢”的使命任务，明确“十个坚持”重要原则，为新时</w:t>
      </w:r>
      <w:r>
        <w:rPr>
          <w:rFonts w:ascii="宋体" w:hAnsi="宋体" w:hint="eastAsia"/>
          <w:color w:val="222222"/>
          <w:spacing w:val="15"/>
          <w:sz w:val="28"/>
          <w:szCs w:val="28"/>
          <w:shd w:val="clear" w:color="auto" w:fill="FFFFFF"/>
        </w:rPr>
        <w:lastRenderedPageBreak/>
        <w:t>代新征程</w:t>
      </w:r>
      <w:proofErr w:type="gramStart"/>
      <w:r>
        <w:rPr>
          <w:rFonts w:ascii="宋体" w:hAnsi="宋体" w:hint="eastAsia"/>
          <w:color w:val="222222"/>
          <w:spacing w:val="15"/>
          <w:sz w:val="28"/>
          <w:szCs w:val="28"/>
          <w:shd w:val="clear" w:color="auto" w:fill="FFFFFF"/>
        </w:rPr>
        <w:t>做好网信</w:t>
      </w:r>
      <w:proofErr w:type="gramEnd"/>
      <w:r>
        <w:rPr>
          <w:rFonts w:ascii="宋体" w:hAnsi="宋体" w:hint="eastAsia"/>
          <w:color w:val="222222"/>
          <w:spacing w:val="15"/>
          <w:sz w:val="28"/>
          <w:szCs w:val="28"/>
          <w:shd w:val="clear" w:color="auto" w:fill="FFFFFF"/>
        </w:rPr>
        <w:t>工作提供了根本遵循。“五个方面使命任务和‘十个坚持’重要原则，把党对网信工作的规律性认识提升到全新高度，为我们开展网络社会组织工作指明了前进方向。”</w:t>
      </w:r>
    </w:p>
    <w:p w14:paraId="699892F5"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网络社会组织因网而生、因网而兴，我们将充分发挥网络社会组织的桥梁纽带作用，坚持党管互联网，强化政治引领和行业自律，引导会员单位履行社会责任，持续推动互联网行业规范健康发展。我们将用主动免疫可信计算构筑新型网络空间安全保障体系，要通过探索党管数据体制机制，引领平台监管正确方向，将数据要素开发利用与数据安全基本制度紧密结合。</w:t>
      </w:r>
    </w:p>
    <w:p w14:paraId="1D4AB479"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我们要用心感悟总书记关于推进中国式现代化的重要论述，不断提高学以致用、推动发展的能力本领，我们要时刻牢记我是谁、为了谁、依靠谁这个根本问题，认真</w:t>
      </w:r>
      <w:proofErr w:type="gramStart"/>
      <w:r>
        <w:rPr>
          <w:rFonts w:ascii="宋体" w:hAnsi="宋体" w:hint="eastAsia"/>
          <w:color w:val="222222"/>
          <w:spacing w:val="15"/>
          <w:sz w:val="28"/>
          <w:szCs w:val="28"/>
          <w:shd w:val="clear" w:color="auto" w:fill="FFFFFF"/>
        </w:rPr>
        <w:t>践行</w:t>
      </w:r>
      <w:proofErr w:type="gramEnd"/>
      <w:r>
        <w:rPr>
          <w:rFonts w:ascii="宋体" w:hAnsi="宋体" w:hint="eastAsia"/>
          <w:color w:val="222222"/>
          <w:spacing w:val="15"/>
          <w:sz w:val="28"/>
          <w:szCs w:val="28"/>
          <w:shd w:val="clear" w:color="auto" w:fill="FFFFFF"/>
        </w:rPr>
        <w:t>以人民为中心的发展思想，把群众满不满意作为根本评判标准，把人民至上体现到想问题、作决策、抓落实的方方面面，既全心全意把老百姓的操心事烦心事办好办实，又虚心拜群众为师、向群众学习，不断从人民群众中汲取智慧力量。这一伟大思想郑重宣示将伟大自我革命进行到底的坚强意志决心，必须持续从习近平总书记关于坚定不移全面从严治党的重要论述中学思</w:t>
      </w:r>
      <w:proofErr w:type="gramStart"/>
      <w:r>
        <w:rPr>
          <w:rFonts w:ascii="宋体" w:hAnsi="宋体" w:hint="eastAsia"/>
          <w:color w:val="222222"/>
          <w:spacing w:val="15"/>
          <w:sz w:val="28"/>
          <w:szCs w:val="28"/>
          <w:shd w:val="clear" w:color="auto" w:fill="FFFFFF"/>
        </w:rPr>
        <w:t>践</w:t>
      </w:r>
      <w:proofErr w:type="gramEnd"/>
      <w:r>
        <w:rPr>
          <w:rFonts w:ascii="宋体" w:hAnsi="宋体" w:hint="eastAsia"/>
          <w:color w:val="222222"/>
          <w:spacing w:val="15"/>
          <w:sz w:val="28"/>
          <w:szCs w:val="28"/>
          <w:shd w:val="clear" w:color="auto" w:fill="FFFFFF"/>
        </w:rPr>
        <w:t>悟，更好学出新风正气、永葆政治本色。我们要发扬刀刃向内的自我革命精神，切实增强坚定不移全面从严治党的政治定力，自觉在思想淬炼中激发斗争意志、磨砺斗争筋骨，同一切弱化党的先进性、损害党的纯洁性的因素作坚决斗争，做到</w:t>
      </w:r>
      <w:proofErr w:type="gramStart"/>
      <w:r>
        <w:rPr>
          <w:rFonts w:ascii="宋体" w:hAnsi="宋体" w:hint="eastAsia"/>
          <w:color w:val="222222"/>
          <w:spacing w:val="15"/>
          <w:sz w:val="28"/>
          <w:szCs w:val="28"/>
          <w:shd w:val="clear" w:color="auto" w:fill="FFFFFF"/>
        </w:rPr>
        <w:t>真管真严</w:t>
      </w:r>
      <w:proofErr w:type="gramEnd"/>
      <w:r>
        <w:rPr>
          <w:rFonts w:ascii="宋体" w:hAnsi="宋体" w:hint="eastAsia"/>
          <w:color w:val="222222"/>
          <w:spacing w:val="15"/>
          <w:sz w:val="28"/>
          <w:szCs w:val="28"/>
          <w:shd w:val="clear" w:color="auto" w:fill="FFFFFF"/>
        </w:rPr>
        <w:t>、敢管敢严、长管长严。</w:t>
      </w:r>
    </w:p>
    <w:p w14:paraId="55FA35E9" w14:textId="77777777" w:rsidR="00D1754F" w:rsidRDefault="00000000">
      <w:pPr>
        <w:spacing w:line="500" w:lineRule="exact"/>
        <w:ind w:firstLineChars="200" w:firstLine="620"/>
        <w:rPr>
          <w:rFonts w:ascii="宋体" w:hAnsi="宋体"/>
          <w:color w:val="222222"/>
          <w:spacing w:val="15"/>
          <w:sz w:val="28"/>
          <w:szCs w:val="28"/>
          <w:shd w:val="clear" w:color="auto" w:fill="FFFFFF"/>
        </w:rPr>
      </w:pPr>
      <w:r>
        <w:rPr>
          <w:rFonts w:ascii="宋体" w:hAnsi="宋体" w:hint="eastAsia"/>
          <w:color w:val="222222"/>
          <w:spacing w:val="15"/>
          <w:sz w:val="28"/>
          <w:szCs w:val="28"/>
          <w:shd w:val="clear" w:color="auto" w:fill="FFFFFF"/>
        </w:rPr>
        <w:t>以上是本人的学习体会，请同志们提出宝贵意见。</w:t>
      </w:r>
    </w:p>
    <w:p w14:paraId="7AF30F12" w14:textId="77777777" w:rsidR="00D1754F" w:rsidRDefault="00D1754F">
      <w:pPr>
        <w:spacing w:line="500" w:lineRule="exact"/>
        <w:ind w:firstLineChars="200" w:firstLine="620"/>
        <w:rPr>
          <w:rFonts w:ascii="宋体" w:hAnsi="宋体"/>
          <w:color w:val="222222"/>
          <w:spacing w:val="15"/>
          <w:sz w:val="28"/>
          <w:szCs w:val="28"/>
          <w:shd w:val="clear" w:color="auto" w:fill="FFFFFF"/>
        </w:rPr>
      </w:pPr>
    </w:p>
    <w:p w14:paraId="02693019" w14:textId="657D719B" w:rsidR="00D1754F" w:rsidRDefault="00D1754F">
      <w:pPr>
        <w:spacing w:line="500" w:lineRule="exact"/>
        <w:ind w:firstLineChars="200" w:firstLine="700"/>
        <w:rPr>
          <w:rFonts w:ascii="宋体" w:hAnsi="宋体"/>
          <w:color w:val="222222"/>
          <w:spacing w:val="15"/>
          <w:sz w:val="32"/>
          <w:szCs w:val="32"/>
          <w:shd w:val="clear" w:color="auto" w:fill="FFFFFF"/>
        </w:rPr>
      </w:pPr>
    </w:p>
    <w:sectPr w:rsidR="00D1754F">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B39F4" w14:textId="77777777" w:rsidR="00C33934" w:rsidRDefault="00C33934" w:rsidP="006B648A">
      <w:r>
        <w:separator/>
      </w:r>
    </w:p>
  </w:endnote>
  <w:endnote w:type="continuationSeparator" w:id="0">
    <w:p w14:paraId="6DCCF48A" w14:textId="77777777" w:rsidR="00C33934" w:rsidRDefault="00C33934" w:rsidP="006B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BC7" w14:textId="77777777" w:rsidR="00071236" w:rsidRDefault="00071236">
    <w:pPr>
      <w:pStyle w:val="a6"/>
      <w:jc w:val="center"/>
    </w:pPr>
    <w:r>
      <w:fldChar w:fldCharType="begin"/>
    </w:r>
    <w:r>
      <w:instrText>PAGE   \* MERGEFORMAT</w:instrText>
    </w:r>
    <w:r>
      <w:fldChar w:fldCharType="separate"/>
    </w:r>
    <w:r>
      <w:rPr>
        <w:lang w:val="zh-CN"/>
      </w:rPr>
      <w:t>2</w:t>
    </w:r>
    <w:r>
      <w:fldChar w:fldCharType="end"/>
    </w:r>
  </w:p>
  <w:p w14:paraId="651E77FF" w14:textId="77777777" w:rsidR="00071236" w:rsidRDefault="0007123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3F02" w14:textId="77777777" w:rsidR="00C33934" w:rsidRDefault="00C33934" w:rsidP="006B648A">
      <w:r>
        <w:separator/>
      </w:r>
    </w:p>
  </w:footnote>
  <w:footnote w:type="continuationSeparator" w:id="0">
    <w:p w14:paraId="252BF8C7" w14:textId="77777777" w:rsidR="00C33934" w:rsidRDefault="00C33934" w:rsidP="006B64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54F"/>
    <w:rsid w:val="00016461"/>
    <w:rsid w:val="00071236"/>
    <w:rsid w:val="003A5063"/>
    <w:rsid w:val="006B648A"/>
    <w:rsid w:val="00C33934"/>
    <w:rsid w:val="00D1754F"/>
    <w:rsid w:val="00E64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B1F30"/>
  <w15:docId w15:val="{67A5ACD0-9D76-42C8-8FE2-CFA47C06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uiPriority w:val="9"/>
    <w:qFormat/>
    <w:pPr>
      <w:keepNext/>
      <w:keepLines/>
      <w:spacing w:before="340" w:after="330" w:line="576" w:lineRule="auto"/>
      <w:outlineLvl w:val="0"/>
    </w:pPr>
    <w:rPr>
      <w:b/>
      <w:kern w:val="44"/>
      <w:sz w:val="44"/>
    </w:rPr>
  </w:style>
  <w:style w:type="paragraph" w:styleId="2">
    <w:name w:val="heading 2"/>
    <w:basedOn w:val="a"/>
    <w:uiPriority w:val="9"/>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rPr>
  </w:style>
  <w:style w:type="paragraph" w:styleId="a4">
    <w:name w:val="header"/>
    <w:basedOn w:val="a"/>
    <w:link w:val="a5"/>
    <w:uiPriority w:val="99"/>
    <w:unhideWhenUsed/>
    <w:rsid w:val="006B648A"/>
    <w:pPr>
      <w:tabs>
        <w:tab w:val="center" w:pos="4153"/>
        <w:tab w:val="right" w:pos="8306"/>
      </w:tabs>
      <w:snapToGrid w:val="0"/>
      <w:jc w:val="center"/>
    </w:pPr>
    <w:rPr>
      <w:sz w:val="18"/>
      <w:szCs w:val="18"/>
    </w:rPr>
  </w:style>
  <w:style w:type="character" w:customStyle="1" w:styleId="a5">
    <w:name w:val="页眉 字符"/>
    <w:link w:val="a4"/>
    <w:uiPriority w:val="99"/>
    <w:rsid w:val="006B648A"/>
    <w:rPr>
      <w:rFonts w:ascii="Calibri" w:hAnsi="Calibri"/>
      <w:kern w:val="2"/>
      <w:sz w:val="18"/>
      <w:szCs w:val="18"/>
    </w:rPr>
  </w:style>
  <w:style w:type="paragraph" w:styleId="a6">
    <w:name w:val="footer"/>
    <w:basedOn w:val="a"/>
    <w:link w:val="a7"/>
    <w:uiPriority w:val="99"/>
    <w:unhideWhenUsed/>
    <w:rsid w:val="006B648A"/>
    <w:pPr>
      <w:tabs>
        <w:tab w:val="center" w:pos="4153"/>
        <w:tab w:val="right" w:pos="8306"/>
      </w:tabs>
      <w:snapToGrid w:val="0"/>
      <w:jc w:val="left"/>
    </w:pPr>
    <w:rPr>
      <w:sz w:val="18"/>
      <w:szCs w:val="18"/>
    </w:rPr>
  </w:style>
  <w:style w:type="character" w:customStyle="1" w:styleId="a7">
    <w:name w:val="页脚 字符"/>
    <w:link w:val="a6"/>
    <w:uiPriority w:val="99"/>
    <w:rsid w:val="006B648A"/>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379</Words>
  <Characters>2162</Characters>
  <Application>Microsoft Office Word</Application>
  <DocSecurity>0</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纵坐标</cp:lastModifiedBy>
  <cp:revision>3</cp:revision>
  <dcterms:created xsi:type="dcterms:W3CDTF">2023-08-01T07:09:00Z</dcterms:created>
  <dcterms:modified xsi:type="dcterms:W3CDTF">2023-08-01T07:43:00Z</dcterms:modified>
</cp:coreProperties>
</file>