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773C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D4EEC18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02161ADE"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《中关村产业技术联盟产业服务指南》</w:t>
      </w:r>
    </w:p>
    <w:p w14:paraId="080929BA"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宣传资料模板</w:t>
      </w:r>
    </w:p>
    <w:bookmarkEnd w:id="0"/>
    <w:p w14:paraId="45D22777"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p w14:paraId="7E5005E2"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一、联盟基本情况</w:t>
      </w:r>
    </w:p>
    <w:p w14:paraId="36E01F6A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联盟名称：</w:t>
      </w:r>
    </w:p>
    <w:p w14:paraId="50DA3D5D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理事长单位：</w:t>
      </w:r>
    </w:p>
    <w:p w14:paraId="57D3A404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理事长姓名及简要介绍（</w:t>
      </w:r>
      <w:r>
        <w:rPr>
          <w:rFonts w:ascii="黑体" w:eastAsia="黑体" w:cs="黑体"/>
          <w:sz w:val="28"/>
          <w:szCs w:val="28"/>
        </w:rPr>
        <w:t>100</w:t>
      </w:r>
      <w:r>
        <w:rPr>
          <w:rFonts w:hint="eastAsia" w:ascii="黑体" w:eastAsia="黑体" w:cs="黑体"/>
          <w:sz w:val="28"/>
          <w:szCs w:val="28"/>
        </w:rPr>
        <w:t>字以内）：</w:t>
      </w:r>
    </w:p>
    <w:p w14:paraId="0E4B2EA3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秘书长姓名及简要介绍（</w:t>
      </w:r>
      <w:r>
        <w:rPr>
          <w:rFonts w:ascii="黑体" w:eastAsia="黑体" w:cs="黑体"/>
          <w:sz w:val="28"/>
          <w:szCs w:val="28"/>
        </w:rPr>
        <w:t>100</w:t>
      </w:r>
      <w:r>
        <w:rPr>
          <w:rFonts w:hint="eastAsia" w:ascii="黑体" w:eastAsia="黑体" w:cs="黑体"/>
          <w:sz w:val="28"/>
          <w:szCs w:val="28"/>
        </w:rPr>
        <w:t>字以内）：</w:t>
      </w:r>
    </w:p>
    <w:p w14:paraId="31069381">
      <w:pPr>
        <w:spacing w:line="56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所属产业领域：（</w:t>
      </w:r>
      <w:r>
        <w:rPr>
          <w:rFonts w:hint="eastAsia" w:ascii="黑体" w:eastAsia="黑体" w:cs="黑体"/>
          <w:color w:val="FF0000"/>
          <w:sz w:val="28"/>
          <w:szCs w:val="28"/>
        </w:rPr>
        <w:t>选择一项填写：新一代信息技术、生物健康、新能源与节能环保、新材料、先进制造、现代服务业</w:t>
      </w:r>
      <w:r>
        <w:rPr>
          <w:rFonts w:hint="eastAsia" w:ascii="黑体" w:eastAsia="黑体" w:cs="黑体"/>
          <w:sz w:val="28"/>
          <w:szCs w:val="28"/>
        </w:rPr>
        <w:t>）</w:t>
      </w:r>
    </w:p>
    <w:p w14:paraId="22EF3B4D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成员数量及主要成员单位：成员数量</w:t>
      </w:r>
      <w:r>
        <w:rPr>
          <w:rFonts w:hint="eastAsia" w:ascii="黑体" w:eastAsia="黑体" w:cs="黑体"/>
          <w:color w:val="FF0000"/>
          <w:sz w:val="28"/>
          <w:szCs w:val="28"/>
          <w:u w:val="single"/>
        </w:rPr>
        <w:t>填入数字</w:t>
      </w:r>
      <w:r>
        <w:rPr>
          <w:rFonts w:hint="eastAsia" w:ascii="黑体" w:eastAsia="黑体" w:cs="黑体"/>
          <w:sz w:val="28"/>
          <w:szCs w:val="28"/>
        </w:rPr>
        <w:t>家，包括</w:t>
      </w:r>
      <w:r>
        <w:rPr>
          <w:rFonts w:hint="eastAsia" w:ascii="黑体" w:eastAsia="黑体" w:cs="黑体"/>
          <w:color w:val="FF0000"/>
          <w:sz w:val="28"/>
          <w:szCs w:val="28"/>
          <w:u w:val="single"/>
        </w:rPr>
        <w:t>列举10家领军企业名称（全称）</w:t>
      </w:r>
      <w:r>
        <w:rPr>
          <w:rFonts w:hint="eastAsia" w:ascii="黑体" w:eastAsia="黑体" w:cs="黑体"/>
          <w:sz w:val="28"/>
          <w:szCs w:val="28"/>
        </w:rPr>
        <w:t>等。</w:t>
      </w:r>
    </w:p>
    <w:p w14:paraId="2536589D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办公地址:</w:t>
      </w:r>
    </w:p>
    <w:p w14:paraId="49919F9C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联盟官网（</w:t>
      </w:r>
      <w:r>
        <w:rPr>
          <w:rFonts w:hint="eastAsia" w:ascii="黑体" w:eastAsia="黑体" w:cs="黑体"/>
          <w:color w:val="FF0000"/>
          <w:sz w:val="28"/>
          <w:szCs w:val="28"/>
        </w:rPr>
        <w:t>如没有删除此项</w:t>
      </w:r>
      <w:r>
        <w:rPr>
          <w:rFonts w:hint="eastAsia" w:ascii="黑体" w:eastAsia="黑体" w:cs="黑体"/>
          <w:sz w:val="28"/>
          <w:szCs w:val="28"/>
        </w:rPr>
        <w:t>）：</w:t>
      </w:r>
    </w:p>
    <w:p w14:paraId="7F40189E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微信公众号（</w:t>
      </w:r>
      <w:r>
        <w:rPr>
          <w:rFonts w:hint="eastAsia" w:ascii="黑体" w:eastAsia="黑体" w:cs="黑体"/>
          <w:color w:val="FF0000"/>
          <w:sz w:val="28"/>
          <w:szCs w:val="28"/>
        </w:rPr>
        <w:t>如没有删除此项</w:t>
      </w:r>
      <w:r>
        <w:rPr>
          <w:rFonts w:hint="eastAsia" w:ascii="黑体" w:eastAsia="黑体" w:cs="黑体"/>
          <w:sz w:val="28"/>
          <w:szCs w:val="28"/>
        </w:rPr>
        <w:t>）：</w:t>
      </w:r>
    </w:p>
    <w:p w14:paraId="035555A6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联系人：</w:t>
      </w:r>
    </w:p>
    <w:p w14:paraId="43A0F8FC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联系电话：</w:t>
      </w:r>
    </w:p>
    <w:p w14:paraId="5CFD45DC">
      <w:pPr>
        <w:spacing w:line="560" w:lineRule="exact"/>
        <w:ind w:firstLine="560" w:firstLineChars="20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邮箱：</w:t>
      </w:r>
    </w:p>
    <w:p w14:paraId="12AB4CE0">
      <w:pPr>
        <w:spacing w:line="560" w:lineRule="exact"/>
        <w:rPr>
          <w:rFonts w:ascii="黑体" w:eastAsia="黑体" w:cs="黑体"/>
          <w:sz w:val="28"/>
          <w:szCs w:val="28"/>
        </w:rPr>
      </w:pPr>
    </w:p>
    <w:p w14:paraId="080AF83A"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二、联盟简介（</w:t>
      </w:r>
      <w:r>
        <w:rPr>
          <w:rFonts w:ascii="黑体" w:eastAsia="黑体" w:cs="黑体"/>
          <w:color w:val="FF0000"/>
          <w:sz w:val="32"/>
          <w:szCs w:val="32"/>
        </w:rPr>
        <w:t>300</w:t>
      </w:r>
      <w:r>
        <w:rPr>
          <w:rFonts w:hint="eastAsia" w:ascii="黑体" w:eastAsia="黑体" w:cs="黑体"/>
          <w:color w:val="FF0000"/>
          <w:sz w:val="32"/>
          <w:szCs w:val="32"/>
        </w:rPr>
        <w:t>字以内</w:t>
      </w:r>
      <w:r>
        <w:rPr>
          <w:rFonts w:hint="eastAsia" w:ascii="黑体" w:eastAsia="黑体" w:cs="黑体"/>
          <w:sz w:val="32"/>
          <w:szCs w:val="32"/>
        </w:rPr>
        <w:t>）</w:t>
      </w:r>
    </w:p>
    <w:p w14:paraId="6476DC67">
      <w:pPr>
        <w:spacing w:line="560" w:lineRule="exact"/>
        <w:ind w:firstLine="640" w:firstLineChars="200"/>
        <w:rPr>
          <w:rFonts w:ascii="楷体_GB2312" w:eastAsia="楷体_GB2312" w:cs="黑体"/>
          <w:sz w:val="32"/>
          <w:szCs w:val="32"/>
        </w:rPr>
      </w:pPr>
      <w:r>
        <w:rPr>
          <w:rFonts w:hint="eastAsia" w:ascii="楷体_GB2312" w:eastAsia="楷体_GB2312" w:cs="黑体"/>
          <w:sz w:val="32"/>
          <w:szCs w:val="32"/>
        </w:rPr>
        <w:t>包括联盟注册成立时间、发起单位、成立背景、知名专家、社会组织等级评估、获得荣誉、资源优势等。</w:t>
      </w:r>
    </w:p>
    <w:p w14:paraId="4308F507"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eastAsia="黑体" w:cs="黑体"/>
          <w:sz w:val="32"/>
          <w:szCs w:val="32"/>
        </w:rPr>
        <w:t>联盟服务（</w:t>
      </w:r>
      <w:r>
        <w:rPr>
          <w:rFonts w:ascii="黑体" w:eastAsia="黑体" w:cs="黑体"/>
          <w:color w:val="FF0000"/>
          <w:sz w:val="32"/>
          <w:szCs w:val="32"/>
        </w:rPr>
        <w:t>400</w:t>
      </w:r>
      <w:r>
        <w:rPr>
          <w:rFonts w:hint="eastAsia" w:ascii="黑体" w:eastAsia="黑体" w:cs="黑体"/>
          <w:color w:val="FF0000"/>
          <w:sz w:val="32"/>
          <w:szCs w:val="32"/>
        </w:rPr>
        <w:t>字以内</w:t>
      </w:r>
      <w:r>
        <w:rPr>
          <w:rFonts w:hint="eastAsia" w:ascii="黑体" w:eastAsia="黑体" w:cs="黑体"/>
          <w:sz w:val="32"/>
          <w:szCs w:val="32"/>
        </w:rPr>
        <w:t>）</w:t>
      </w:r>
    </w:p>
    <w:p w14:paraId="383740A4">
      <w:pPr>
        <w:spacing w:line="560" w:lineRule="exact"/>
        <w:ind w:firstLine="640" w:firstLineChars="200"/>
        <w:rPr>
          <w:rFonts w:hint="eastAsia" w:ascii="楷体_GB2312" w:eastAsia="楷体_GB2312" w:cs="黑体"/>
          <w:sz w:val="32"/>
          <w:szCs w:val="32"/>
        </w:rPr>
      </w:pPr>
      <w:r>
        <w:rPr>
          <w:rFonts w:hint="eastAsia" w:ascii="楷体_GB2312" w:eastAsia="楷体_GB2312" w:cs="黑体"/>
          <w:sz w:val="32"/>
          <w:szCs w:val="32"/>
        </w:rPr>
        <w:t>概括阐述产业联盟在国际化服务、产业行业研究、标准创制推广、技术协同创新、共性服务平台搭建、服务园区建设、品牌服务活动、京津冀协同发展促进</w:t>
      </w:r>
      <w:r>
        <w:rPr>
          <w:rFonts w:hint="eastAsia" w:ascii="楷体_GB2312" w:eastAsia="楷体_GB2312" w:cs="黑体"/>
          <w:sz w:val="32"/>
          <w:szCs w:val="32"/>
          <w:lang w:eastAsia="zh-CN"/>
        </w:rPr>
        <w:t>、科技服务业企业服务</w:t>
      </w:r>
      <w:r>
        <w:rPr>
          <w:rFonts w:hint="eastAsia" w:ascii="楷体_GB2312" w:eastAsia="楷体_GB2312" w:cs="黑体"/>
          <w:sz w:val="32"/>
          <w:szCs w:val="32"/>
        </w:rPr>
        <w:t>等方面开展的重点工作以及联盟能对外提供的具体服务和产品。</w:t>
      </w:r>
    </w:p>
    <w:p w14:paraId="1F2991A7">
      <w:pPr>
        <w:spacing w:line="560" w:lineRule="exact"/>
        <w:ind w:firstLine="640" w:firstLineChars="200"/>
        <w:rPr>
          <w:rFonts w:ascii="楷体_GB2312" w:eastAsia="楷体_GB2312" w:cs="黑体"/>
          <w:sz w:val="32"/>
          <w:szCs w:val="32"/>
        </w:rPr>
      </w:pPr>
    </w:p>
    <w:p w14:paraId="569E56BD"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四、宣传照片</w:t>
      </w:r>
    </w:p>
    <w:p w14:paraId="2977F5EC">
      <w:pPr>
        <w:spacing w:line="560" w:lineRule="exact"/>
        <w:ind w:firstLine="640" w:firstLineChars="200"/>
        <w:rPr>
          <w:rFonts w:ascii="楷体_GB2312" w:eastAsia="楷体_GB2312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楷体_GB2312" w:eastAsia="楷体_GB2312" w:cs="黑体"/>
          <w:sz w:val="32"/>
          <w:szCs w:val="32"/>
        </w:rPr>
        <w:t>、联盟LOGO矢量图；</w:t>
      </w:r>
    </w:p>
    <w:p w14:paraId="52B53E38">
      <w:pPr>
        <w:spacing w:line="560" w:lineRule="exact"/>
        <w:ind w:firstLine="640" w:firstLineChars="200"/>
        <w:rPr>
          <w:rFonts w:ascii="楷体_GB2312" w:eastAsia="楷体_GB2312" w:cs="黑体"/>
          <w:sz w:val="32"/>
          <w:szCs w:val="32"/>
        </w:rPr>
      </w:pPr>
      <w:r>
        <w:rPr>
          <w:rFonts w:hint="eastAsia" w:ascii="楷体_GB2312" w:eastAsia="楷体_GB2312" w:cs="黑体"/>
          <w:sz w:val="32"/>
          <w:szCs w:val="32"/>
        </w:rPr>
        <w:t>2、1张理事长个人照片；</w:t>
      </w:r>
    </w:p>
    <w:p w14:paraId="77C43215">
      <w:pPr>
        <w:spacing w:line="560" w:lineRule="exact"/>
        <w:ind w:firstLine="640" w:firstLineChars="200"/>
        <w:rPr>
          <w:rFonts w:ascii="楷体_GB2312" w:eastAsia="楷体_GB2312" w:cs="黑体"/>
          <w:sz w:val="32"/>
          <w:szCs w:val="32"/>
        </w:rPr>
      </w:pPr>
      <w:r>
        <w:rPr>
          <w:rFonts w:hint="eastAsia" w:ascii="楷体_GB2312" w:eastAsia="楷体_GB2312" w:cs="黑体"/>
          <w:sz w:val="32"/>
          <w:szCs w:val="32"/>
        </w:rPr>
        <w:t>3、1张秘书长个人照片；</w:t>
      </w:r>
    </w:p>
    <w:p w14:paraId="29FB375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 w:cs="黑体"/>
          <w:sz w:val="32"/>
          <w:szCs w:val="32"/>
        </w:rPr>
        <w:t>4、2张能代表联盟特点、资源的，与联盟2</w:t>
      </w:r>
      <w:r>
        <w:rPr>
          <w:rFonts w:ascii="楷体_GB2312" w:eastAsia="楷体_GB2312" w:cs="黑体"/>
          <w:sz w:val="32"/>
          <w:szCs w:val="32"/>
        </w:rPr>
        <w:t>02</w:t>
      </w:r>
      <w:r>
        <w:rPr>
          <w:rFonts w:hint="eastAsia" w:ascii="楷体_GB2312" w:eastAsia="楷体_GB2312" w:cs="黑体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 w:cs="黑体"/>
          <w:sz w:val="32"/>
          <w:szCs w:val="32"/>
        </w:rPr>
        <w:t>年工作、活动等相关的照片，根据提供的照片内容对应命名，尽量采用原始图片，请勿从网上下载；照片格式要求为JPG格式，图片像素500万以上。</w:t>
      </w:r>
    </w:p>
    <w:p w14:paraId="6FB24E68">
      <w:pPr>
        <w:spacing w:line="560" w:lineRule="exact"/>
        <w:rPr>
          <w:rFonts w:ascii="楷体_GB2312" w:eastAsia="楷体_GB2312" w:cs="黑体"/>
          <w:color w:val="FF0000"/>
          <w:sz w:val="32"/>
          <w:szCs w:val="32"/>
        </w:rPr>
      </w:pPr>
      <w:r>
        <w:rPr>
          <w:rFonts w:hint="eastAsia" w:ascii="楷体_GB2312" w:eastAsia="楷体_GB2312" w:cs="黑体"/>
          <w:color w:val="FF0000"/>
          <w:sz w:val="32"/>
          <w:szCs w:val="32"/>
        </w:rPr>
        <w:t>（以上照片放在文件夹中，随附件一同压缩打包上传）</w:t>
      </w:r>
    </w:p>
    <w:p w14:paraId="07C5AD8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13998-451C-48FB-B226-42AB0ADA53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6F6CEDD-64B6-473C-97FC-0537BF4EEEB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A96B602-C6B2-4DAF-9AF2-AC3D86FF096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E6D5702-4F72-4726-85E5-9FFAABF1E2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1E23195-7867-4EFB-A265-D1A31DA74C7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C0BDD"/>
    <w:rsid w:val="2BE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2025-02-21T06:52:00Z</dcterms:created>
  <dc:creator>李昊宣</dc:creator>
  <cp:lastModifiedBy>李昊宣</cp:lastModifiedBy>
  <dcterms:modified xsi:type="dcterms:W3CDTF">2025-02-21T06:52:58Z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8127C5F112D5403081818F6F3C63C729_11</vt:lpwstr>
  </property>
  <property fmtid="{D5CDD505-2E9C-101B-9397-08002B2CF9AE}" pid="4" name="KSOTemplateDocerSaveRecord">
    <vt:lpwstr>eyJoZGlkIjoiMzEwNTM5NzYwMDRjMzkwZTVkZjY2ODkwMGIxNGU0OTUiLCJ1c2VySWQiOiIxNDE1NjQxMDE3In0=</vt:lpwstr>
  </property>
</Properties>
</file>